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Advertisement and middle adulthood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rPr>
          <w:rFonts w:ascii="Times New Roman" w:cs="Times New Roman" w:hAnsi="Times New Roman"/>
          <w:b/>
          <w:sz w:val="24"/>
          <w:szCs w:val="24"/>
        </w:rPr>
      </w:pPr>
      <w:r>
        <w:rPr>
          <w:rFonts w:ascii="Times New Roman" w:cs="Times New Roman" w:hAnsi="Times New Roman"/>
          <w:b/>
          <w:sz w:val="24"/>
          <w:szCs w:val="24"/>
        </w:rPr>
        <w:br w:type="page"/>
      </w:r>
    </w:p>
    <w:bookmarkStart w:id="0" w:name="_GoBack"/>
    <w:bookmarkEnd w:id="0"/>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Image 1</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3157538" cy="3357880"/>
            <wp:effectExtent l="0" t="0" r="508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157538" cy="3357880"/>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Source: </w:t>
      </w:r>
      <w:r>
        <w:rPr/>
        <w:fldChar w:fldCharType="begin"/>
      </w:r>
      <w:r>
        <w:instrText xml:space="preserve"> HYPERLINK "https://www.pinterest.com/sarahkading/portrayals-of-middle-adulthood/" </w:instrText>
      </w:r>
      <w:r>
        <w:rPr/>
        <w:fldChar w:fldCharType="separate"/>
      </w:r>
      <w:r>
        <w:rPr>
          <w:rStyle w:val="style85"/>
          <w:rFonts w:ascii="Times New Roman" w:cs="Times New Roman" w:hAnsi="Times New Roman"/>
          <w:sz w:val="24"/>
          <w:szCs w:val="24"/>
        </w:rPr>
        <w:t>https://www.pinterest.com/sarahkading/portrayals-of-middle-adulthood/</w:t>
      </w:r>
      <w:r>
        <w:rPr/>
        <w:fldChar w:fldCharType="end"/>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advertisement </w:t>
      </w:r>
      <w:r>
        <w:rPr>
          <w:rFonts w:ascii="Times New Roman" w:cs="Times New Roman" w:hAnsi="Times New Roman"/>
          <w:sz w:val="24"/>
          <w:szCs w:val="24"/>
          <w:lang w:val="en-US"/>
        </w:rPr>
        <w:t>targets</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the </w:t>
      </w:r>
      <w:r>
        <w:rPr>
          <w:rFonts w:ascii="Times New Roman" w:cs="Times New Roman" w:hAnsi="Times New Roman"/>
          <w:sz w:val="24"/>
          <w:szCs w:val="24"/>
        </w:rPr>
        <w:t xml:space="preserve">middle adults aged between 39 and 59. At the top of the print ad, there are glasses, showing that it is targeted to those with vision problems. </w:t>
      </w:r>
      <w:r>
        <w:rPr>
          <w:rFonts w:ascii="Times New Roman" w:cs="Times New Roman" w:hAnsi="Times New Roman"/>
          <w:sz w:val="24"/>
          <w:szCs w:val="24"/>
        </w:rPr>
        <w:t xml:space="preserve">With increased age, the ability to see clearly decreases. Other causes of eye problems among this population are unsafe work environments, poor diets, and exposure to harmful light. </w:t>
      </w:r>
      <w:r>
        <w:rPr>
          <w:rFonts w:ascii="Times New Roman" w:cs="Times New Roman" w:hAnsi="Times New Roman"/>
          <w:sz w:val="24"/>
          <w:szCs w:val="24"/>
        </w:rPr>
        <w:t xml:space="preserve">The reflection of the woman wearing glasses shows a frustrated face. Her expression shows dissatisfaction with the physical changes. </w:t>
      </w:r>
      <w:r>
        <w:rPr>
          <w:rFonts w:ascii="Times New Roman" w:cs="Times New Roman" w:hAnsi="Times New Roman"/>
          <w:sz w:val="24"/>
          <w:szCs w:val="24"/>
        </w:rPr>
        <w:t xml:space="preserve">According to Stephens (1991), middle adulthood is a cognitive age, that is characterized by detailed decisions about any aspect of life. Due to their insecurities, they are trying to seek perfection. </w:t>
      </w:r>
      <w:r>
        <w:rPr>
          <w:rFonts w:ascii="Times New Roman" w:cs="Times New Roman" w:hAnsi="Times New Roman"/>
          <w:sz w:val="24"/>
          <w:szCs w:val="24"/>
        </w:rPr>
        <w:t>Additionally, they are trying to fit in a rapidly changing environment, where millennials are dictating most of the emerging trends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Image 2</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247900" cy="3378200"/>
            <wp:effectExtent l="0" t="0" r="0"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2247900" cy="3378200"/>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Source: </w:t>
      </w:r>
      <w:r>
        <w:rPr/>
        <w:fldChar w:fldCharType="begin"/>
      </w:r>
      <w:r>
        <w:instrText xml:space="preserve"> HYPERLINK "https://www.pinterest.com/sarahkading/portrays-of-middle-adulthood/" </w:instrText>
      </w:r>
      <w:r>
        <w:rPr/>
        <w:fldChar w:fldCharType="separate"/>
      </w:r>
      <w:r>
        <w:rPr>
          <w:rStyle w:val="style85"/>
          <w:rFonts w:ascii="Times New Roman" w:cs="Times New Roman" w:hAnsi="Times New Roman"/>
          <w:sz w:val="24"/>
          <w:szCs w:val="24"/>
        </w:rPr>
        <w:t>https://www.pinterest.com/sarahkading/portrays-of-middle-adulthood/</w:t>
      </w:r>
      <w:r>
        <w:rPr/>
        <w:fldChar w:fldCharType="end"/>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this ad, the lady shows both physical and cognitive changes. </w:t>
      </w:r>
      <w:r>
        <w:rPr>
          <w:rFonts w:ascii="Times New Roman" w:cs="Times New Roman" w:hAnsi="Times New Roman"/>
          <w:sz w:val="24"/>
          <w:szCs w:val="24"/>
        </w:rPr>
        <w:t xml:space="preserve">This ad targets women who are insecure about their bladder. Due to the fact that middle adulthood is a delicate age where individuals are in the process of coming to terms with the outcomes of their lives, the ad possess a question that is indented to evoke personal evaluation. </w:t>
      </w:r>
      <w:r>
        <w:rPr>
          <w:rFonts w:ascii="Times New Roman" w:cs="Times New Roman" w:hAnsi="Times New Roman"/>
          <w:sz w:val="24"/>
          <w:szCs w:val="24"/>
        </w:rPr>
        <w:t xml:space="preserve">The fact that women at this age are experiencing bladder leaks shows a physical change in their bodies, which can be attributable to </w:t>
      </w:r>
      <w:r>
        <w:rPr>
          <w:rFonts w:ascii="Times New Roman" w:cs="Times New Roman" w:hAnsi="Times New Roman"/>
          <w:sz w:val="24"/>
          <w:szCs w:val="24"/>
        </w:rPr>
        <w:t xml:space="preserve">age and or other dietary factors. </w:t>
      </w:r>
      <w:r>
        <w:rPr>
          <w:rFonts w:ascii="Times New Roman" w:cs="Times New Roman" w:hAnsi="Times New Roman"/>
          <w:sz w:val="24"/>
          <w:szCs w:val="24"/>
        </w:rPr>
        <w:t>in this context, it can</w:t>
      </w:r>
      <w:r>
        <w:rPr>
          <w:rFonts w:ascii="Times New Roman" w:cs="Times New Roman" w:hAnsi="Times New Roman"/>
          <w:sz w:val="24"/>
          <w:szCs w:val="24"/>
        </w:rPr>
        <w:t xml:space="preserve"> be</w:t>
      </w:r>
      <w:r>
        <w:rPr>
          <w:rFonts w:ascii="Times New Roman" w:cs="Times New Roman" w:hAnsi="Times New Roman"/>
          <w:sz w:val="24"/>
          <w:szCs w:val="24"/>
        </w:rPr>
        <w:t xml:space="preserve"> argued that women do not like to be associated with conditions or disorders, which develop as a result of age (Barak et al., 2001). </w:t>
      </w:r>
      <w:r>
        <w:rPr>
          <w:rFonts w:ascii="Times New Roman" w:cs="Times New Roman" w:hAnsi="Times New Roman"/>
          <w:sz w:val="24"/>
          <w:szCs w:val="24"/>
        </w:rPr>
        <w:t xml:space="preserve">People in middle age perceive themselves as young and thus, should not be associated with roles that are stereotyped to be for the elderly.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Image 3</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247900" cy="1739900"/>
            <wp:effectExtent l="0" t="0" r="0" b="0"/>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2247900" cy="1739900"/>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Source</w:t>
      </w:r>
      <w:r>
        <w:rPr>
          <w:rFonts w:ascii="Times New Roman" w:cs="Times New Roman" w:hAnsi="Times New Roman"/>
          <w:sz w:val="24"/>
          <w:szCs w:val="24"/>
        </w:rPr>
        <w:t>:</w:t>
      </w:r>
      <w:r>
        <w:rPr>
          <w:rFonts w:ascii="Times New Roman" w:cs="Times New Roman" w:hAnsi="Times New Roman"/>
          <w:sz w:val="24"/>
          <w:szCs w:val="24"/>
        </w:rPr>
        <w:t xml:space="preserve"> </w:t>
      </w:r>
      <w:r>
        <w:rPr/>
        <w:fldChar w:fldCharType="begin"/>
      </w:r>
      <w:r>
        <w:instrText xml:space="preserve"> HYPERLINK "https://medicalxpress.com/news/2014-09-viagra-ads-women.html" </w:instrText>
      </w:r>
      <w:r>
        <w:rPr/>
        <w:fldChar w:fldCharType="separate"/>
      </w:r>
      <w:r>
        <w:rPr>
          <w:rStyle w:val="style85"/>
          <w:rFonts w:ascii="Times New Roman" w:cs="Times New Roman" w:hAnsi="Times New Roman"/>
          <w:sz w:val="24"/>
          <w:szCs w:val="24"/>
        </w:rPr>
        <w:t>https://medicalxpress.com/news/2014-09-viagra-ads-women.html</w:t>
      </w:r>
      <w:r>
        <w:rPr/>
        <w:fldChar w:fldCharType="end"/>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print ad is intended for both genders, but specifically targeted to men. </w:t>
      </w:r>
      <w:r>
        <w:rPr>
          <w:rFonts w:ascii="Times New Roman" w:cs="Times New Roman" w:hAnsi="Times New Roman"/>
          <w:sz w:val="24"/>
          <w:szCs w:val="24"/>
        </w:rPr>
        <w:t xml:space="preserve">The first impression that the audience gets is the </w:t>
      </w:r>
      <w:r>
        <w:rPr>
          <w:rFonts w:ascii="Times New Roman" w:cs="Times New Roman" w:hAnsi="Times New Roman"/>
          <w:sz w:val="24"/>
          <w:szCs w:val="24"/>
        </w:rPr>
        <w:t xml:space="preserve">inability of men to satisfy their women sexually. </w:t>
      </w:r>
      <w:r>
        <w:rPr>
          <w:rFonts w:ascii="Times New Roman" w:cs="Times New Roman" w:hAnsi="Times New Roman"/>
          <w:sz w:val="24"/>
          <w:szCs w:val="24"/>
        </w:rPr>
        <w:t xml:space="preserve">The ad shows a woman who is in a sexual posture in bed. This can be perceived as a seductive move to persuade men to take Viagra in order to satisfy their women. </w:t>
      </w:r>
      <w:r>
        <w:rPr>
          <w:rFonts w:ascii="Times New Roman" w:cs="Times New Roman" w:hAnsi="Times New Roman"/>
          <w:sz w:val="24"/>
          <w:szCs w:val="24"/>
        </w:rPr>
        <w:t xml:space="preserve">A cognitive change can also be seen in the ad; the lady in the ad has a lonely and dissatisfied face. Due to lack of sexual satisfaction in a marriage, partners grow apart and can lead to divorce. This can be fueled by the notion that women view themselves as young and sexually active, i.e., they are young (Barak et al., 2001).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Image 4</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247900" cy="2984500"/>
            <wp:effectExtent l="0" t="0" r="0" b="6350"/>
            <wp:docPr id="102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0" t="0" r="0" b="0"/>
                    <a:stretch/>
                  </pic:blipFill>
                  <pic:spPr>
                    <a:xfrm rot="0">
                      <a:off x="0" y="0"/>
                      <a:ext cx="2247900" cy="2984500"/>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Source: </w:t>
      </w:r>
      <w:r>
        <w:rPr/>
        <w:fldChar w:fldCharType="begin"/>
      </w:r>
      <w:r>
        <w:instrText xml:space="preserve"> HYPERLINK "https://www.pinterest.com/pin/96897829457609220/" </w:instrText>
      </w:r>
      <w:r>
        <w:rPr/>
        <w:fldChar w:fldCharType="separate"/>
      </w:r>
      <w:r>
        <w:rPr>
          <w:rStyle w:val="style85"/>
          <w:rFonts w:ascii="Times New Roman" w:cs="Times New Roman" w:hAnsi="Times New Roman"/>
          <w:sz w:val="24"/>
          <w:szCs w:val="24"/>
        </w:rPr>
        <w:t>https://www.pinterest.com/pin/96897829457609220/</w:t>
      </w:r>
      <w:r>
        <w:rPr/>
        <w:fldChar w:fldCharType="end"/>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ad targets men with hair problems. </w:t>
      </w:r>
      <w:r>
        <w:rPr>
          <w:rFonts w:ascii="Times New Roman" w:cs="Times New Roman" w:hAnsi="Times New Roman"/>
          <w:sz w:val="24"/>
          <w:szCs w:val="24"/>
        </w:rPr>
        <w:t xml:space="preserve">In this ad, hair problems are as a result of germs that come with old age. </w:t>
      </w:r>
      <w:r>
        <w:rPr>
          <w:rFonts w:ascii="Times New Roman" w:cs="Times New Roman" w:hAnsi="Times New Roman"/>
          <w:sz w:val="24"/>
          <w:szCs w:val="24"/>
        </w:rPr>
        <w:t xml:space="preserve">This ad shows physical changes among men as they grow old. Hair can start growing thin or falling off. In order to combat this change, men are persuaded to seek this medical solution. </w:t>
      </w:r>
      <w:r>
        <w:rPr>
          <w:rFonts w:ascii="Times New Roman" w:cs="Times New Roman" w:hAnsi="Times New Roman"/>
          <w:sz w:val="24"/>
          <w:szCs w:val="24"/>
        </w:rPr>
        <w:t xml:space="preserve">Adopting approaches to save hair can be associated with the fear of becoming old. Making decisions on the roles associated with middle adulthood prompt men to adopt new lifestyles.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Barak, B., Mathur, A., Lee, K., and Zhang, Y. (2001). Perceptions of ag-identity: A cross-cultural inner-age exploration. </w:t>
      </w:r>
      <w:r>
        <w:rPr>
          <w:rFonts w:ascii="Times New Roman" w:cs="Times New Roman" w:hAnsi="Times New Roman"/>
          <w:i/>
          <w:sz w:val="24"/>
          <w:szCs w:val="24"/>
        </w:rPr>
        <w:t>Psychology &amp; Marketing, 18</w:t>
      </w:r>
      <w:r>
        <w:rPr>
          <w:rFonts w:ascii="Times New Roman" w:cs="Times New Roman" w:hAnsi="Times New Roman"/>
          <w:sz w:val="24"/>
          <w:szCs w:val="24"/>
        </w:rPr>
        <w:t>(10), 1003-1029.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Stephens, N. (1991). Cognitive age: a useful concept for advertising? </w:t>
      </w:r>
      <w:r>
        <w:rPr>
          <w:rFonts w:ascii="Times New Roman" w:cs="Times New Roman" w:hAnsi="Times New Roman"/>
          <w:i/>
          <w:sz w:val="24"/>
          <w:szCs w:val="24"/>
        </w:rPr>
        <w:t>Journal of Advertising, 20</w:t>
      </w:r>
      <w:r>
        <w:rPr>
          <w:rFonts w:ascii="Times New Roman" w:cs="Times New Roman" w:hAnsi="Times New Roman"/>
          <w:sz w:val="24"/>
          <w:szCs w:val="24"/>
        </w:rPr>
        <w:t xml:space="preserve">(4), 37-48. </w:t>
      </w:r>
    </w:p>
    <w:sectPr>
      <w:headerReference w:type="default" r:id="rId6"/>
      <w:headerReference w:type="first" r:id="rId7"/>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r>
      <w:t>ADVERTISEMENT AND MIDDLE ADULTHOOD</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ADVERTISEMENT AND MIDDLE ADULTHOOD</w:t>
    </w:r>
    <w:r>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846e9a6-b976-488f-bee5-b2cb5698ad9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1fb0a6b-0c6d-46c4-a682-fe70fc0858fc"/>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11" Type="http://schemas.openxmlformats.org/officeDocument/2006/relationships/theme" Target="theme/theme1.xml"/><Relationship Id="rId10" Type="http://schemas.openxmlformats.org/officeDocument/2006/relationships/settings" Target="settings.xml"/><Relationship Id="rId9" Type="http://schemas.openxmlformats.org/officeDocument/2006/relationships/fontTable" Target="fontTable.xml"/><Relationship Id="rId5" Type="http://schemas.openxmlformats.org/officeDocument/2006/relationships/image" Target="media/image4.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555</Words>
  <Pages>6</Pages>
  <Characters>2972</Characters>
  <Application>WPS Office</Application>
  <DocSecurity>0</DocSecurity>
  <Paragraphs>36</Paragraphs>
  <ScaleCrop>false</ScaleCrop>
  <LinksUpToDate>false</LinksUpToDate>
  <CharactersWithSpaces>3516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2020-02-12T08:01:23Z</dcterms:created>
  <dc:creator>ADMIN</dc:creator>
  <lastModifiedBy>Infinix X650D</lastModifiedBy>
  <dcterms:modified xsi:type="dcterms:W3CDTF">2020-02-12T08:01:24Z</dcterms:modified>
  <revision>28</revision>
</coreProperties>
</file>

<file path=docProps/custom.xml><?xml version="1.0" encoding="utf-8"?>
<Properties xmlns="http://schemas.openxmlformats.org/officeDocument/2006/custom-properties" xmlns:vt="http://schemas.openxmlformats.org/officeDocument/2006/docPropsVTypes"/>
</file>